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38E50" w14:textId="77777777" w:rsidR="00FE3B17" w:rsidRDefault="00304DA0" w:rsidP="00FE3B17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lang w:eastAsia="it-IT"/>
        </w:rPr>
      </w:pPr>
      <w:r w:rsidRPr="00304DA0">
        <w:rPr>
          <w:rFonts w:cs="ArialMT"/>
          <w:sz w:val="18"/>
          <w:szCs w:val="18"/>
          <w:lang w:eastAsia="it-IT"/>
        </w:rPr>
        <w:t>ISTITUTO STATALE D’ISTRUZIONE SECONDARIA SUPERIORE</w:t>
      </w:r>
    </w:p>
    <w:p w14:paraId="1767542E" w14:textId="77777777" w:rsidR="00304DA0" w:rsidRPr="00304DA0" w:rsidRDefault="00304DA0" w:rsidP="00FE3B17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lang w:eastAsia="it-IT"/>
        </w:rPr>
      </w:pPr>
      <w:r w:rsidRPr="007339C1">
        <w:rPr>
          <w:rFonts w:cs="Times New Roman"/>
          <w:sz w:val="26"/>
          <w:szCs w:val="26"/>
          <w:lang w:eastAsia="it-IT"/>
        </w:rPr>
        <w:t>“BIANCHI VIRGINIO</w:t>
      </w:r>
      <w:r w:rsidRPr="00304DA0">
        <w:rPr>
          <w:rFonts w:cs="Times New Roman"/>
          <w:sz w:val="26"/>
          <w:szCs w:val="26"/>
          <w:lang w:eastAsia="it-IT"/>
        </w:rPr>
        <w:t>”</w:t>
      </w:r>
    </w:p>
    <w:tbl>
      <w:tblPr>
        <w:tblW w:w="5953" w:type="dxa"/>
        <w:tblInd w:w="18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3260"/>
      </w:tblGrid>
      <w:tr w:rsidR="003942A4" w:rsidRPr="007339C1" w14:paraId="05A26865" w14:textId="77777777" w:rsidTr="003942A4">
        <w:trPr>
          <w:trHeight w:val="3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51644" w14:textId="77777777" w:rsidR="00304DA0" w:rsidRPr="00304DA0" w:rsidRDefault="00304DA0" w:rsidP="00984526">
            <w:pPr>
              <w:spacing w:before="100" w:beforeAutospacing="1" w:after="100" w:afterAutospacing="1"/>
              <w:jc w:val="center"/>
              <w:rPr>
                <w:rFonts w:cs="Times New Roman"/>
                <w:lang w:eastAsia="it-IT"/>
              </w:rPr>
            </w:pPr>
            <w:r w:rsidRPr="00304DA0">
              <w:rPr>
                <w:rFonts w:cs="Arial"/>
                <w:b/>
                <w:bCs/>
                <w:sz w:val="20"/>
                <w:szCs w:val="20"/>
                <w:lang w:eastAsia="it-IT"/>
              </w:rPr>
              <w:t>Delibera 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41954" w14:textId="77777777" w:rsidR="00304DA0" w:rsidRPr="00304DA0" w:rsidRDefault="00304DA0" w:rsidP="00984526">
            <w:pPr>
              <w:spacing w:before="100" w:beforeAutospacing="1" w:after="100" w:afterAutospacing="1"/>
              <w:jc w:val="center"/>
              <w:rPr>
                <w:rFonts w:cs="Times New Roman"/>
                <w:lang w:eastAsia="it-IT"/>
              </w:rPr>
            </w:pPr>
            <w:r w:rsidRPr="00304DA0">
              <w:rPr>
                <w:rFonts w:cs="Arial"/>
                <w:b/>
                <w:bCs/>
                <w:sz w:val="20"/>
                <w:szCs w:val="20"/>
                <w:lang w:eastAsia="it-IT"/>
              </w:rPr>
              <w:t>Verbale n.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C7145" w14:textId="77777777" w:rsidR="00304DA0" w:rsidRPr="00304DA0" w:rsidRDefault="00304DA0" w:rsidP="00984526">
            <w:pPr>
              <w:spacing w:before="100" w:beforeAutospacing="1" w:after="100" w:afterAutospacing="1"/>
              <w:jc w:val="center"/>
              <w:rPr>
                <w:rFonts w:cs="Times New Roman"/>
                <w:lang w:eastAsia="it-IT"/>
              </w:rPr>
            </w:pPr>
            <w:r w:rsidRPr="00304DA0">
              <w:rPr>
                <w:rFonts w:cs="Arial"/>
                <w:b/>
                <w:bCs/>
                <w:sz w:val="20"/>
                <w:szCs w:val="20"/>
                <w:lang w:eastAsia="it-IT"/>
              </w:rPr>
              <w:t>Data riunione</w:t>
            </w:r>
          </w:p>
        </w:tc>
      </w:tr>
      <w:tr w:rsidR="003942A4" w:rsidRPr="007339C1" w14:paraId="2686D3CF" w14:textId="77777777" w:rsidTr="003942A4">
        <w:trPr>
          <w:trHeight w:val="3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B95C6" w14:textId="77777777" w:rsidR="00304DA0" w:rsidRPr="00304DA0" w:rsidRDefault="00984526" w:rsidP="00984526">
            <w:pPr>
              <w:spacing w:before="100" w:beforeAutospacing="1" w:after="100" w:afterAutospacing="1"/>
              <w:jc w:val="center"/>
              <w:rPr>
                <w:rFonts w:cs="Times New Roman"/>
                <w:lang w:eastAsia="it-IT"/>
              </w:rPr>
            </w:pPr>
            <w:r w:rsidRPr="007339C1">
              <w:rPr>
                <w:rFonts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DB7C6" w14:textId="77777777" w:rsidR="00304DA0" w:rsidRPr="00304DA0" w:rsidRDefault="00984526" w:rsidP="00984526">
            <w:pPr>
              <w:spacing w:before="100" w:beforeAutospacing="1" w:after="100" w:afterAutospacing="1"/>
              <w:jc w:val="center"/>
              <w:rPr>
                <w:rFonts w:cs="Times New Roman"/>
                <w:lang w:eastAsia="it-IT"/>
              </w:rPr>
            </w:pPr>
            <w:r w:rsidRPr="007339C1">
              <w:rPr>
                <w:rFonts w:cs="Arial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027E2" w14:textId="77777777" w:rsidR="00304DA0" w:rsidRPr="00304DA0" w:rsidRDefault="00984526" w:rsidP="00984526">
            <w:pPr>
              <w:spacing w:before="100" w:beforeAutospacing="1" w:after="100" w:afterAutospacing="1"/>
              <w:jc w:val="center"/>
              <w:rPr>
                <w:rFonts w:cs="Times New Roman"/>
                <w:lang w:eastAsia="it-IT"/>
              </w:rPr>
            </w:pPr>
            <w:r w:rsidRPr="007339C1">
              <w:rPr>
                <w:rFonts w:cs="Arial"/>
                <w:b/>
                <w:bCs/>
                <w:sz w:val="20"/>
                <w:szCs w:val="20"/>
                <w:lang w:eastAsia="it-IT"/>
              </w:rPr>
              <w:t>14</w:t>
            </w:r>
            <w:r w:rsidR="00DD4CCC"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7339C1">
              <w:rPr>
                <w:rFonts w:cs="Arial"/>
                <w:b/>
                <w:bCs/>
                <w:sz w:val="20"/>
                <w:szCs w:val="20"/>
                <w:lang w:eastAsia="it-IT"/>
              </w:rPr>
              <w:t>novembre</w:t>
            </w:r>
            <w:r w:rsidR="00304DA0" w:rsidRPr="00304DA0"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 2016</w:t>
            </w:r>
          </w:p>
        </w:tc>
      </w:tr>
    </w:tbl>
    <w:p w14:paraId="1D786359" w14:textId="77777777" w:rsidR="00304DA0" w:rsidRPr="00304DA0" w:rsidRDefault="00304DA0" w:rsidP="00304DA0">
      <w:pPr>
        <w:shd w:val="clear" w:color="auto" w:fill="FFFFFF"/>
        <w:rPr>
          <w:rFonts w:eastAsia="Times New Roman" w:cs="Times New Roman"/>
          <w:vanish/>
          <w:lang w:eastAsia="it-IT"/>
        </w:rPr>
      </w:pPr>
    </w:p>
    <w:tbl>
      <w:tblPr>
        <w:tblW w:w="8458" w:type="dxa"/>
        <w:tblInd w:w="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8"/>
      </w:tblGrid>
      <w:tr w:rsidR="009260F2" w:rsidRPr="007339C1" w14:paraId="0D789BEB" w14:textId="77777777" w:rsidTr="009260F2">
        <w:trPr>
          <w:trHeight w:val="105"/>
        </w:trPr>
        <w:tc>
          <w:tcPr>
            <w:tcW w:w="0" w:type="auto"/>
            <w:vAlign w:val="center"/>
            <w:hideMark/>
          </w:tcPr>
          <w:p w14:paraId="2E881B2F" w14:textId="77777777" w:rsidR="00FB4EE8" w:rsidRDefault="00FB4EE8" w:rsidP="009260F2">
            <w:pPr>
              <w:spacing w:before="100" w:beforeAutospacing="1" w:after="100" w:afterAutospacing="1"/>
              <w:jc w:val="center"/>
              <w:divId w:val="867908253"/>
              <w:rPr>
                <w:rFonts w:cs="ArialMT"/>
                <w:sz w:val="20"/>
                <w:szCs w:val="20"/>
                <w:bdr w:val="single" w:sz="4" w:space="0" w:color="auto"/>
                <w:lang w:eastAsia="it-IT"/>
              </w:rPr>
            </w:pPr>
          </w:p>
          <w:p w14:paraId="3687A959" w14:textId="77777777" w:rsidR="00304DA0" w:rsidRPr="00304DA0" w:rsidRDefault="00304DA0" w:rsidP="009260F2">
            <w:pPr>
              <w:spacing w:before="100" w:beforeAutospacing="1" w:after="100" w:afterAutospacing="1"/>
              <w:jc w:val="center"/>
              <w:divId w:val="867908253"/>
              <w:rPr>
                <w:rFonts w:cs="Times New Roman"/>
                <w:lang w:eastAsia="it-IT"/>
              </w:rPr>
            </w:pPr>
            <w:r w:rsidRPr="00304DA0">
              <w:rPr>
                <w:rFonts w:cs="ArialMT"/>
                <w:sz w:val="20"/>
                <w:szCs w:val="20"/>
                <w:bdr w:val="single" w:sz="4" w:space="0" w:color="auto"/>
                <w:lang w:eastAsia="it-IT"/>
              </w:rPr>
              <w:t>Ordine del giorno</w:t>
            </w:r>
            <w:proofErr w:type="gramStart"/>
            <w:r w:rsidRPr="00304DA0">
              <w:rPr>
                <w:rFonts w:cs="ArialMT"/>
                <w:sz w:val="20"/>
                <w:szCs w:val="20"/>
                <w:bdr w:val="single" w:sz="4" w:space="0" w:color="auto"/>
                <w:lang w:eastAsia="it-IT"/>
              </w:rPr>
              <w:t>:</w:t>
            </w:r>
            <w:proofErr w:type="gramEnd"/>
            <w:r w:rsidR="00984526" w:rsidRPr="00304DA0">
              <w:rPr>
                <w:rFonts w:cs="Arial"/>
                <w:b/>
                <w:bCs/>
                <w:sz w:val="20"/>
                <w:szCs w:val="20"/>
                <w:bdr w:val="single" w:sz="4" w:space="0" w:color="auto"/>
                <w:lang w:eastAsia="it-IT"/>
              </w:rPr>
              <w:t>Adesione rete di ambito</w:t>
            </w:r>
          </w:p>
        </w:tc>
      </w:tr>
      <w:tr w:rsidR="009260F2" w:rsidRPr="007339C1" w14:paraId="5C386294" w14:textId="77777777" w:rsidTr="009260F2">
        <w:trPr>
          <w:trHeight w:val="91"/>
        </w:trPr>
        <w:tc>
          <w:tcPr>
            <w:tcW w:w="0" w:type="auto"/>
            <w:vAlign w:val="center"/>
            <w:hideMark/>
          </w:tcPr>
          <w:p w14:paraId="67023F04" w14:textId="77777777" w:rsidR="00304DA0" w:rsidRPr="00304DA0" w:rsidRDefault="00304DA0" w:rsidP="00984526">
            <w:pPr>
              <w:spacing w:before="100" w:beforeAutospacing="1" w:after="100" w:afterAutospacing="1"/>
              <w:rPr>
                <w:rFonts w:cs="Times New Roman"/>
                <w:lang w:eastAsia="it-IT"/>
              </w:rPr>
            </w:pPr>
          </w:p>
        </w:tc>
      </w:tr>
    </w:tbl>
    <w:p w14:paraId="7A2AB7B5" w14:textId="77777777" w:rsidR="00DD4CCC" w:rsidRDefault="00D80EBB" w:rsidP="004D2150">
      <w:pPr>
        <w:pStyle w:val="NormalWeb"/>
        <w:shd w:val="clear" w:color="auto" w:fill="FFFFFF"/>
        <w:jc w:val="both"/>
        <w:rPr>
          <w:rFonts w:asciiTheme="minorHAnsi" w:hAnsiTheme="minorHAnsi" w:cs="ArialMT"/>
          <w:sz w:val="20"/>
          <w:szCs w:val="20"/>
        </w:rPr>
      </w:pPr>
      <w:r w:rsidRPr="007339C1">
        <w:rPr>
          <w:rFonts w:asciiTheme="minorHAnsi" w:hAnsiTheme="minorHAnsi" w:cs="ArialMT"/>
          <w:sz w:val="20"/>
          <w:szCs w:val="20"/>
        </w:rPr>
        <w:t>Visto il</w:t>
      </w:r>
      <w:r w:rsidR="00DD4CCC">
        <w:rPr>
          <w:rFonts w:asciiTheme="minorHAnsi" w:hAnsiTheme="minorHAnsi" w:cs="ArialMT"/>
          <w:sz w:val="20"/>
          <w:szCs w:val="20"/>
        </w:rPr>
        <w:t xml:space="preserve"> </w:t>
      </w:r>
      <w:r w:rsidR="002A4F80" w:rsidRPr="007339C1">
        <w:rPr>
          <w:rFonts w:asciiTheme="minorHAnsi" w:hAnsiTheme="minorHAnsi" w:cs="ArialMT"/>
          <w:sz w:val="20"/>
          <w:szCs w:val="20"/>
        </w:rPr>
        <w:t>Regolamento in materia di autonomi</w:t>
      </w:r>
      <w:r w:rsidR="004D2150" w:rsidRPr="007339C1">
        <w:rPr>
          <w:rFonts w:asciiTheme="minorHAnsi" w:hAnsiTheme="minorHAnsi" w:cs="ArialMT"/>
          <w:sz w:val="20"/>
          <w:szCs w:val="20"/>
        </w:rPr>
        <w:t>a delle istituzioni scolastiche</w:t>
      </w:r>
      <w:r w:rsidR="002A4F80" w:rsidRPr="007339C1">
        <w:rPr>
          <w:rFonts w:asciiTheme="minorHAnsi" w:hAnsiTheme="minorHAnsi" w:cs="ArialMT"/>
          <w:sz w:val="20"/>
          <w:szCs w:val="20"/>
        </w:rPr>
        <w:t xml:space="preserve"> che dispone: ... “</w:t>
      </w:r>
      <w:r w:rsidR="002A4F80" w:rsidRPr="007339C1">
        <w:rPr>
          <w:rFonts w:asciiTheme="minorHAnsi" w:hAnsiTheme="minorHAnsi" w:cs="Arial"/>
          <w:i/>
          <w:iCs/>
          <w:sz w:val="20"/>
          <w:szCs w:val="20"/>
        </w:rPr>
        <w:t xml:space="preserve">le pubbliche amministrazioni </w:t>
      </w:r>
      <w:r w:rsidR="004D2150" w:rsidRPr="007339C1">
        <w:rPr>
          <w:rFonts w:asciiTheme="minorHAnsi" w:hAnsiTheme="minorHAnsi" w:cs="Arial"/>
          <w:i/>
          <w:iCs/>
          <w:sz w:val="20"/>
          <w:szCs w:val="20"/>
        </w:rPr>
        <w:t>possono</w:t>
      </w:r>
      <w:r w:rsidR="002A4F80" w:rsidRPr="007339C1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proofErr w:type="gramStart"/>
      <w:r w:rsidR="002A4F80" w:rsidRPr="007339C1">
        <w:rPr>
          <w:rFonts w:asciiTheme="minorHAnsi" w:hAnsiTheme="minorHAnsi" w:cs="Arial"/>
          <w:i/>
          <w:iCs/>
          <w:sz w:val="20"/>
          <w:szCs w:val="20"/>
        </w:rPr>
        <w:t>concludere</w:t>
      </w:r>
      <w:proofErr w:type="gramEnd"/>
      <w:r w:rsidR="002A4F80" w:rsidRPr="007339C1">
        <w:rPr>
          <w:rFonts w:asciiTheme="minorHAnsi" w:hAnsiTheme="minorHAnsi" w:cs="Arial"/>
          <w:i/>
          <w:iCs/>
          <w:sz w:val="20"/>
          <w:szCs w:val="20"/>
        </w:rPr>
        <w:t xml:space="preserve"> tra loro accordi per disciplinare lo svolgimento in collaborazione di </w:t>
      </w:r>
      <w:proofErr w:type="spellStart"/>
      <w:r w:rsidR="002A4F80" w:rsidRPr="007339C1">
        <w:rPr>
          <w:rFonts w:asciiTheme="minorHAnsi" w:hAnsiTheme="minorHAnsi" w:cs="Arial"/>
          <w:i/>
          <w:iCs/>
          <w:sz w:val="20"/>
          <w:szCs w:val="20"/>
        </w:rPr>
        <w:t>attivita</w:t>
      </w:r>
      <w:proofErr w:type="spellEnd"/>
      <w:r w:rsidR="002A4F80" w:rsidRPr="007339C1">
        <w:rPr>
          <w:rFonts w:asciiTheme="minorHAnsi" w:hAnsiTheme="minorHAnsi" w:cs="Arial"/>
          <w:i/>
          <w:iCs/>
          <w:sz w:val="20"/>
          <w:szCs w:val="20"/>
        </w:rPr>
        <w:t>̀ di interesse comune</w:t>
      </w:r>
      <w:r w:rsidR="004D2150" w:rsidRPr="007339C1">
        <w:rPr>
          <w:rFonts w:asciiTheme="minorHAnsi" w:hAnsiTheme="minorHAnsi" w:cs="ArialMT"/>
          <w:sz w:val="20"/>
          <w:szCs w:val="20"/>
        </w:rPr>
        <w:t>”…..</w:t>
      </w:r>
      <w:r w:rsidR="004D2150" w:rsidRPr="007339C1">
        <w:rPr>
          <w:rFonts w:asciiTheme="minorHAnsi" w:hAnsiTheme="minorHAnsi"/>
        </w:rPr>
        <w:t>e</w:t>
      </w:r>
      <w:r w:rsidR="002A4F80" w:rsidRPr="007339C1">
        <w:rPr>
          <w:rFonts w:asciiTheme="minorHAnsi" w:hAnsiTheme="minorHAnsi" w:cs="ArialMT"/>
          <w:sz w:val="20"/>
          <w:szCs w:val="20"/>
        </w:rPr>
        <w:t xml:space="preserve"> consente espressamente l’adozione di accordi di rete tra diverse Istituzioni Scolastiche per la realizzazione di </w:t>
      </w:r>
      <w:proofErr w:type="spellStart"/>
      <w:r w:rsidR="002A4F80" w:rsidRPr="007339C1">
        <w:rPr>
          <w:rFonts w:asciiTheme="minorHAnsi" w:hAnsiTheme="minorHAnsi" w:cs="ArialMT"/>
          <w:sz w:val="20"/>
          <w:szCs w:val="20"/>
        </w:rPr>
        <w:t>attivita</w:t>
      </w:r>
      <w:proofErr w:type="spellEnd"/>
      <w:r w:rsidR="00DD4CCC">
        <w:rPr>
          <w:rFonts w:asciiTheme="minorHAnsi" w:hAnsiTheme="minorHAnsi" w:cs="ArialMT"/>
          <w:sz w:val="20"/>
          <w:szCs w:val="20"/>
        </w:rPr>
        <w:t>̀ di comune interesse;</w:t>
      </w:r>
    </w:p>
    <w:p w14:paraId="53D682D4" w14:textId="77777777" w:rsidR="002A4F80" w:rsidRPr="007339C1" w:rsidRDefault="004D2150" w:rsidP="004D2150">
      <w:pPr>
        <w:pStyle w:val="NormalWeb"/>
        <w:shd w:val="clear" w:color="auto" w:fill="FFFFFF"/>
        <w:jc w:val="both"/>
        <w:rPr>
          <w:rFonts w:asciiTheme="minorHAnsi" w:hAnsiTheme="minorHAnsi" w:cs="ArialMT"/>
          <w:sz w:val="20"/>
          <w:szCs w:val="20"/>
        </w:rPr>
      </w:pPr>
      <w:r w:rsidRPr="007339C1">
        <w:rPr>
          <w:rFonts w:asciiTheme="minorHAnsi" w:hAnsiTheme="minorHAnsi"/>
        </w:rPr>
        <w:t>Vista la norma che</w:t>
      </w:r>
      <w:r w:rsidR="002A4F80" w:rsidRPr="007339C1">
        <w:rPr>
          <w:rFonts w:asciiTheme="minorHAnsi" w:hAnsiTheme="minorHAnsi" w:cs="ArialMT"/>
          <w:sz w:val="20"/>
          <w:szCs w:val="20"/>
        </w:rPr>
        <w:t xml:space="preserve"> prevede che il Consiglio di Istituto deliberi </w:t>
      </w:r>
      <w:proofErr w:type="gramStart"/>
      <w:r w:rsidR="002A4F80" w:rsidRPr="007339C1">
        <w:rPr>
          <w:rFonts w:asciiTheme="minorHAnsi" w:hAnsiTheme="minorHAnsi" w:cs="ArialMT"/>
          <w:sz w:val="20"/>
          <w:szCs w:val="20"/>
        </w:rPr>
        <w:t>in ordine all’</w:t>
      </w:r>
      <w:proofErr w:type="gramEnd"/>
      <w:r w:rsidR="002A4F80" w:rsidRPr="007339C1">
        <w:rPr>
          <w:rFonts w:asciiTheme="minorHAnsi" w:hAnsiTheme="minorHAnsi" w:cs="ArialMT"/>
          <w:sz w:val="20"/>
          <w:szCs w:val="20"/>
        </w:rPr>
        <w:t>adesi</w:t>
      </w:r>
      <w:r w:rsidRPr="007339C1">
        <w:rPr>
          <w:rFonts w:asciiTheme="minorHAnsi" w:hAnsiTheme="minorHAnsi" w:cs="ArialMT"/>
          <w:sz w:val="20"/>
          <w:szCs w:val="20"/>
        </w:rPr>
        <w:t>one a reti di scuole e consorzi</w:t>
      </w:r>
      <w:r w:rsidR="00DD4CCC">
        <w:rPr>
          <w:rFonts w:asciiTheme="minorHAnsi" w:hAnsiTheme="minorHAnsi" w:cs="ArialMT"/>
          <w:sz w:val="20"/>
          <w:szCs w:val="20"/>
        </w:rPr>
        <w:t xml:space="preserve"> </w:t>
      </w:r>
      <w:r w:rsidR="00312C62" w:rsidRPr="00312C62">
        <w:rPr>
          <w:rFonts w:asciiTheme="minorHAnsi" w:hAnsiTheme="minorHAnsi" w:cs="ArialMT"/>
          <w:sz w:val="18"/>
          <w:szCs w:val="18"/>
        </w:rPr>
        <w:t>(</w:t>
      </w:r>
      <w:r w:rsidR="00312C62" w:rsidRPr="00312C62">
        <w:rPr>
          <w:sz w:val="18"/>
          <w:szCs w:val="18"/>
        </w:rPr>
        <w:t xml:space="preserve">art. 1 comma 70 e </w:t>
      </w:r>
      <w:proofErr w:type="gramStart"/>
      <w:r w:rsidR="00312C62" w:rsidRPr="00312C62">
        <w:rPr>
          <w:sz w:val="18"/>
          <w:szCs w:val="18"/>
        </w:rPr>
        <w:t>ss.</w:t>
      </w:r>
      <w:proofErr w:type="gramEnd"/>
      <w:r w:rsidR="00312C62" w:rsidRPr="00312C62">
        <w:rPr>
          <w:sz w:val="18"/>
          <w:szCs w:val="18"/>
        </w:rPr>
        <w:t xml:space="preserve"> </w:t>
      </w:r>
      <w:r w:rsidR="00DD4CCC">
        <w:rPr>
          <w:sz w:val="18"/>
          <w:szCs w:val="18"/>
        </w:rPr>
        <w:t>d</w:t>
      </w:r>
      <w:r w:rsidR="00312C62" w:rsidRPr="00312C62">
        <w:rPr>
          <w:sz w:val="18"/>
          <w:szCs w:val="18"/>
        </w:rPr>
        <w:t>ella legge 107/15)</w:t>
      </w:r>
      <w:r w:rsidR="00DD4CCC">
        <w:rPr>
          <w:sz w:val="18"/>
          <w:szCs w:val="18"/>
        </w:rPr>
        <w:t>;</w:t>
      </w:r>
    </w:p>
    <w:p w14:paraId="6765E464" w14:textId="77777777" w:rsidR="00DD4CCC" w:rsidRDefault="00312C62" w:rsidP="00312C62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bCs/>
          <w:sz w:val="26"/>
          <w:szCs w:val="26"/>
          <w:lang w:eastAsia="it-IT"/>
        </w:rPr>
      </w:pPr>
      <w:r w:rsidRPr="00304DA0">
        <w:rPr>
          <w:rFonts w:cs="Arial"/>
          <w:b/>
          <w:bCs/>
          <w:sz w:val="26"/>
          <w:szCs w:val="26"/>
          <w:lang w:eastAsia="it-IT"/>
        </w:rPr>
        <w:t xml:space="preserve">IL CONSIGLIO DI </w:t>
      </w:r>
      <w:r w:rsidR="00DD4CCC">
        <w:rPr>
          <w:rFonts w:cs="Arial"/>
          <w:b/>
          <w:bCs/>
          <w:sz w:val="26"/>
          <w:szCs w:val="26"/>
          <w:lang w:eastAsia="it-IT"/>
        </w:rPr>
        <w:t xml:space="preserve">ISTITUTO </w:t>
      </w:r>
    </w:p>
    <w:p w14:paraId="4AF7C750" w14:textId="77777777" w:rsidR="004D2150" w:rsidRPr="00312C62" w:rsidRDefault="004D2150" w:rsidP="00312C62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bCs/>
          <w:sz w:val="26"/>
          <w:szCs w:val="26"/>
          <w:lang w:eastAsia="it-IT"/>
        </w:rPr>
      </w:pPr>
      <w:r w:rsidRPr="00304DA0">
        <w:rPr>
          <w:rFonts w:cs="Arial"/>
          <w:b/>
          <w:bCs/>
          <w:sz w:val="26"/>
          <w:szCs w:val="26"/>
          <w:lang w:eastAsia="it-IT"/>
        </w:rPr>
        <w:t>DELIBERA</w:t>
      </w:r>
    </w:p>
    <w:p w14:paraId="1EA632FD" w14:textId="77777777" w:rsidR="00304DA0" w:rsidRPr="00304DA0" w:rsidRDefault="004D2150" w:rsidP="004D2150">
      <w:pPr>
        <w:pStyle w:val="NormalWeb"/>
        <w:shd w:val="clear" w:color="auto" w:fill="FFFFFF"/>
        <w:jc w:val="both"/>
        <w:rPr>
          <w:rFonts w:asciiTheme="minorHAnsi" w:hAnsiTheme="minorHAnsi"/>
        </w:rPr>
      </w:pPr>
      <w:proofErr w:type="gramStart"/>
      <w:r w:rsidRPr="00304DA0">
        <w:rPr>
          <w:rFonts w:asciiTheme="minorHAnsi" w:hAnsiTheme="minorHAnsi"/>
          <w:sz w:val="22"/>
          <w:szCs w:val="22"/>
        </w:rPr>
        <w:t>di</w:t>
      </w:r>
      <w:proofErr w:type="gramEnd"/>
      <w:r w:rsidRPr="00304DA0">
        <w:rPr>
          <w:rFonts w:asciiTheme="minorHAnsi" w:hAnsiTheme="minorHAnsi"/>
          <w:sz w:val="22"/>
          <w:szCs w:val="22"/>
        </w:rPr>
        <w:t xml:space="preserve"> autorizzare il Dirigente Scolastico ad aderire in </w:t>
      </w:r>
      <w:proofErr w:type="spellStart"/>
      <w:r w:rsidRPr="00304DA0">
        <w:rPr>
          <w:rFonts w:asciiTheme="minorHAnsi" w:hAnsiTheme="minorHAnsi"/>
          <w:sz w:val="22"/>
          <w:szCs w:val="22"/>
        </w:rPr>
        <w:t>qualita</w:t>
      </w:r>
      <w:proofErr w:type="spellEnd"/>
      <w:r w:rsidRPr="00304DA0">
        <w:rPr>
          <w:rFonts w:asciiTheme="minorHAnsi" w:hAnsiTheme="minorHAnsi"/>
          <w:sz w:val="22"/>
          <w:szCs w:val="22"/>
        </w:rPr>
        <w:t xml:space="preserve">̀ di partner alla costituzione della Rete di ambito con capofila </w:t>
      </w:r>
      <w:r w:rsidRPr="007339C1">
        <w:rPr>
          <w:rFonts w:asciiTheme="minorHAnsi" w:hAnsiTheme="minorHAnsi"/>
          <w:sz w:val="18"/>
          <w:szCs w:val="18"/>
        </w:rPr>
        <w:t xml:space="preserve">la scuola che </w:t>
      </w:r>
      <w:proofErr w:type="spellStart"/>
      <w:r w:rsidRPr="007339C1">
        <w:rPr>
          <w:rFonts w:asciiTheme="minorHAnsi" w:hAnsiTheme="minorHAnsi"/>
          <w:sz w:val="18"/>
          <w:szCs w:val="18"/>
        </w:rPr>
        <w:t>sara</w:t>
      </w:r>
      <w:proofErr w:type="spellEnd"/>
      <w:r w:rsidRPr="007339C1">
        <w:rPr>
          <w:rFonts w:asciiTheme="minorHAnsi" w:hAnsiTheme="minorHAnsi"/>
          <w:sz w:val="18"/>
          <w:szCs w:val="18"/>
        </w:rPr>
        <w:t>̀ scelta</w:t>
      </w:r>
      <w:r w:rsidRPr="00304DA0">
        <w:rPr>
          <w:rFonts w:asciiTheme="minorHAnsi" w:hAnsiTheme="minorHAnsi"/>
          <w:sz w:val="18"/>
          <w:szCs w:val="18"/>
        </w:rPr>
        <w:t xml:space="preserve"> nell’ambito di uno specifico incontro convocato </w:t>
      </w:r>
      <w:r w:rsidR="00312C62">
        <w:rPr>
          <w:rFonts w:asciiTheme="minorHAnsi" w:hAnsiTheme="minorHAnsi"/>
          <w:sz w:val="18"/>
          <w:szCs w:val="18"/>
        </w:rPr>
        <w:t xml:space="preserve">in </w:t>
      </w:r>
      <w:r w:rsidRPr="007339C1">
        <w:rPr>
          <w:rFonts w:asciiTheme="minorHAnsi" w:hAnsiTheme="minorHAnsi"/>
          <w:sz w:val="18"/>
          <w:szCs w:val="18"/>
        </w:rPr>
        <w:t xml:space="preserve">data da stabilirsi </w:t>
      </w:r>
      <w:r w:rsidRPr="00304DA0">
        <w:rPr>
          <w:rFonts w:asciiTheme="minorHAnsi" w:hAnsiTheme="minorHAnsi"/>
          <w:sz w:val="18"/>
          <w:szCs w:val="18"/>
        </w:rPr>
        <w:t>entro 30 giorni dalla sottoscrizione</w:t>
      </w:r>
      <w:r w:rsidRPr="007339C1">
        <w:rPr>
          <w:rFonts w:asciiTheme="minorHAnsi" w:hAnsiTheme="minorHAnsi"/>
          <w:sz w:val="18"/>
          <w:szCs w:val="18"/>
        </w:rPr>
        <w:t>.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948"/>
        <w:gridCol w:w="1588"/>
        <w:gridCol w:w="903"/>
        <w:gridCol w:w="4460"/>
      </w:tblGrid>
      <w:tr w:rsidR="00D53DC7" w:rsidRPr="007339C1" w14:paraId="6B24929A" w14:textId="77777777" w:rsidTr="00DD4CCC">
        <w:trPr>
          <w:trHeight w:val="1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ECF1A" w14:textId="77777777" w:rsidR="00304DA0" w:rsidRPr="00304DA0" w:rsidRDefault="00304DA0" w:rsidP="00304DA0">
            <w:pPr>
              <w:spacing w:before="100" w:beforeAutospacing="1" w:after="100" w:afterAutospacing="1"/>
              <w:rPr>
                <w:rFonts w:cs="Times New Roman"/>
                <w:lang w:eastAsia="it-IT"/>
              </w:rPr>
            </w:pPr>
            <w:proofErr w:type="spellStart"/>
            <w:r w:rsidRPr="00304DA0">
              <w:rPr>
                <w:rFonts w:cs="Arial"/>
                <w:b/>
                <w:bCs/>
                <w:sz w:val="20"/>
                <w:szCs w:val="20"/>
                <w:lang w:eastAsia="it-IT"/>
              </w:rPr>
              <w:t>Modalita</w:t>
            </w:r>
            <w:proofErr w:type="spellEnd"/>
            <w:r w:rsidRPr="00304DA0"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̀ voto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C0552" w14:textId="77777777" w:rsidR="00304DA0" w:rsidRPr="00304DA0" w:rsidRDefault="00304DA0" w:rsidP="00304DA0">
            <w:pPr>
              <w:spacing w:before="100" w:beforeAutospacing="1" w:after="100" w:afterAutospacing="1"/>
              <w:rPr>
                <w:rFonts w:cs="Times New Roman"/>
                <w:lang w:eastAsia="it-IT"/>
              </w:rPr>
            </w:pPr>
            <w:r w:rsidRPr="00304DA0">
              <w:rPr>
                <w:rFonts w:cs="ArialMT"/>
                <w:sz w:val="20"/>
                <w:szCs w:val="20"/>
                <w:lang w:eastAsia="it-IT"/>
              </w:rPr>
              <w:t xml:space="preserve">Palese 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4CB57" w14:textId="77777777" w:rsidR="00304DA0" w:rsidRPr="00304DA0" w:rsidRDefault="00304DA0" w:rsidP="00304DA0">
            <w:pPr>
              <w:spacing w:before="100" w:beforeAutospacing="1" w:after="100" w:afterAutospacing="1"/>
              <w:rPr>
                <w:rFonts w:cs="Times New Roman"/>
                <w:lang w:eastAsia="it-IT"/>
              </w:rPr>
            </w:pPr>
            <w:r w:rsidRPr="00304DA0"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Delibera votata </w:t>
            </w:r>
            <w:proofErr w:type="gramStart"/>
            <w:r w:rsidRPr="00304DA0">
              <w:rPr>
                <w:rFonts w:cs="Arial"/>
                <w:b/>
                <w:bCs/>
                <w:sz w:val="20"/>
                <w:szCs w:val="20"/>
                <w:lang w:eastAsia="it-IT"/>
              </w:rPr>
              <w:t>a</w:t>
            </w:r>
            <w:proofErr w:type="gramEnd"/>
            <w:r w:rsidRPr="00304DA0"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9BD6B" w14:textId="77777777" w:rsidR="00304DA0" w:rsidRPr="00304DA0" w:rsidRDefault="00304DA0" w:rsidP="00304DA0">
            <w:pPr>
              <w:spacing w:before="100" w:beforeAutospacing="1" w:after="100" w:afterAutospacing="1"/>
              <w:rPr>
                <w:rFonts w:cs="Times New Roman"/>
                <w:lang w:eastAsia="it-IT"/>
              </w:rPr>
            </w:pPr>
            <w:proofErr w:type="spellStart"/>
            <w:r w:rsidRPr="00304DA0">
              <w:rPr>
                <w:rFonts w:cs="ArialMT"/>
                <w:sz w:val="20"/>
                <w:szCs w:val="20"/>
                <w:lang w:eastAsia="it-IT"/>
              </w:rPr>
              <w:t>Unanimita</w:t>
            </w:r>
            <w:proofErr w:type="spellEnd"/>
            <w:r w:rsidRPr="00304DA0">
              <w:rPr>
                <w:rFonts w:cs="ArialMT"/>
                <w:sz w:val="20"/>
                <w:szCs w:val="20"/>
                <w:lang w:eastAsia="it-IT"/>
              </w:rPr>
              <w:t xml:space="preserve">̀ </w:t>
            </w:r>
          </w:p>
        </w:tc>
      </w:tr>
      <w:tr w:rsidR="007339C1" w:rsidRPr="007339C1" w14:paraId="0A1E0A30" w14:textId="77777777" w:rsidTr="00DD4CCC">
        <w:trPr>
          <w:trHeight w:val="2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190AE3" w14:textId="77777777" w:rsidR="00304DA0" w:rsidRPr="00304DA0" w:rsidRDefault="00304DA0" w:rsidP="00304DA0">
            <w:pPr>
              <w:spacing w:before="100" w:beforeAutospacing="1" w:after="100" w:afterAutospacing="1"/>
              <w:rPr>
                <w:rFonts w:cs="Times New Roman"/>
                <w:lang w:eastAsia="it-IT"/>
              </w:rPr>
            </w:pPr>
            <w:r w:rsidRPr="00304DA0">
              <w:rPr>
                <w:rFonts w:cs="Arial"/>
                <w:b/>
                <w:bCs/>
                <w:sz w:val="20"/>
                <w:szCs w:val="20"/>
                <w:lang w:eastAsia="it-IT"/>
              </w:rPr>
              <w:t>Votanti</w:t>
            </w:r>
            <w:proofErr w:type="gramStart"/>
            <w:r w:rsidRPr="00304DA0">
              <w:rPr>
                <w:rFonts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7339C1">
              <w:rPr>
                <w:rFonts w:cs="Arial"/>
                <w:b/>
                <w:bCs/>
                <w:sz w:val="20"/>
                <w:szCs w:val="20"/>
                <w:lang w:eastAsia="it-IT"/>
              </w:rPr>
              <w:t>: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C3AADD" w14:textId="77777777" w:rsidR="00304DA0" w:rsidRPr="00304DA0" w:rsidRDefault="00EB62AC" w:rsidP="00304DA0">
            <w:pPr>
              <w:spacing w:before="100" w:beforeAutospacing="1" w:after="100" w:afterAutospacing="1"/>
              <w:rPr>
                <w:rFonts w:cs="Times New Roman"/>
                <w:lang w:eastAsia="it-IT"/>
              </w:rPr>
            </w:pPr>
            <w:r w:rsidRPr="007339C1">
              <w:rPr>
                <w:rFonts w:cs="ArialMT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7EB8A0" w14:textId="77777777" w:rsidR="00304DA0" w:rsidRPr="00304DA0" w:rsidRDefault="007339C1" w:rsidP="00304DA0">
            <w:pPr>
              <w:spacing w:before="100" w:beforeAutospacing="1" w:after="100" w:afterAutospacing="1"/>
              <w:rPr>
                <w:rFonts w:cs="Times New Roman"/>
                <w:lang w:eastAsia="it-IT"/>
              </w:rPr>
            </w:pPr>
            <w:r w:rsidRPr="00304DA0">
              <w:rPr>
                <w:rFonts w:cs="Arial"/>
                <w:b/>
                <w:bCs/>
                <w:sz w:val="20"/>
                <w:szCs w:val="20"/>
                <w:lang w:eastAsia="it-IT"/>
              </w:rPr>
              <w:t>Favorevoli</w:t>
            </w:r>
            <w:r>
              <w:rPr>
                <w:rFonts w:cs="Arial"/>
                <w:b/>
                <w:bC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7DB1E2" w14:textId="77777777" w:rsidR="00304DA0" w:rsidRPr="00304DA0" w:rsidRDefault="00304DA0" w:rsidP="00304DA0">
            <w:pPr>
              <w:spacing w:before="100" w:beforeAutospacing="1" w:after="100" w:afterAutospacing="1"/>
              <w:rPr>
                <w:rFonts w:cs="Times New Roman"/>
                <w:lang w:eastAsia="it-IT"/>
              </w:rPr>
            </w:pPr>
            <w:r w:rsidRPr="00304DA0">
              <w:rPr>
                <w:rFonts w:cs="ArialMT"/>
                <w:sz w:val="20"/>
                <w:szCs w:val="20"/>
                <w:lang w:eastAsia="it-IT"/>
              </w:rPr>
              <w:softHyphen/>
            </w:r>
            <w:r w:rsidRPr="00304DA0">
              <w:rPr>
                <w:rFonts w:cs="ArialMT"/>
                <w:sz w:val="20"/>
                <w:szCs w:val="20"/>
                <w:lang w:eastAsia="it-IT"/>
              </w:rPr>
              <w:softHyphen/>
            </w:r>
            <w:r w:rsidR="007339C1" w:rsidRPr="007339C1">
              <w:rPr>
                <w:rFonts w:cs="ArialMT"/>
                <w:sz w:val="20"/>
                <w:szCs w:val="20"/>
                <w:lang w:eastAsia="it-IT"/>
              </w:rPr>
              <w:t>13</w:t>
            </w:r>
          </w:p>
        </w:tc>
      </w:tr>
      <w:tr w:rsidR="007339C1" w:rsidRPr="007339C1" w14:paraId="262F86CF" w14:textId="77777777" w:rsidTr="00DD4CCC">
        <w:trPr>
          <w:trHeight w:val="236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D799A3F" w14:textId="77777777" w:rsidR="00304DA0" w:rsidRPr="00304DA0" w:rsidRDefault="00304DA0" w:rsidP="00304DA0">
            <w:pPr>
              <w:spacing w:before="100" w:beforeAutospacing="1" w:after="100" w:afterAutospacing="1"/>
              <w:rPr>
                <w:rFonts w:cs="Times New Roman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D1F2F4F" w14:textId="77777777" w:rsidR="00304DA0" w:rsidRPr="00304DA0" w:rsidRDefault="00304DA0" w:rsidP="00304DA0">
            <w:pPr>
              <w:spacing w:before="100" w:beforeAutospacing="1" w:after="100" w:afterAutospacing="1"/>
              <w:rPr>
                <w:rFonts w:cs="Times New Roman"/>
                <w:lang w:eastAsia="it-IT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066F465" w14:textId="77777777" w:rsidR="00304DA0" w:rsidRPr="00304DA0" w:rsidRDefault="00304DA0" w:rsidP="00304DA0">
            <w:pPr>
              <w:spacing w:before="100" w:beforeAutospacing="1" w:after="100" w:afterAutospacing="1"/>
              <w:rPr>
                <w:rFonts w:cs="Times New Roman"/>
                <w:lang w:eastAsia="it-IT"/>
              </w:rPr>
            </w:pPr>
          </w:p>
        </w:tc>
        <w:tc>
          <w:tcPr>
            <w:tcW w:w="4335" w:type="dxa"/>
            <w:tcBorders>
              <w:top w:val="single" w:sz="4" w:space="0" w:color="auto"/>
            </w:tcBorders>
            <w:vAlign w:val="center"/>
            <w:hideMark/>
          </w:tcPr>
          <w:p w14:paraId="78BA828E" w14:textId="77777777" w:rsidR="00304DA0" w:rsidRPr="00304DA0" w:rsidRDefault="00304DA0" w:rsidP="00304DA0">
            <w:pPr>
              <w:spacing w:before="100" w:beforeAutospacing="1" w:after="100" w:afterAutospacing="1"/>
              <w:rPr>
                <w:rFonts w:cs="Times New Roman"/>
                <w:lang w:eastAsia="it-IT"/>
              </w:rPr>
            </w:pPr>
            <w:r w:rsidRPr="00304DA0">
              <w:rPr>
                <w:rFonts w:cs="ArialMT"/>
                <w:sz w:val="20"/>
                <w:szCs w:val="20"/>
                <w:lang w:eastAsia="it-IT"/>
              </w:rPr>
              <w:softHyphen/>
            </w:r>
            <w:r w:rsidRPr="00304DA0">
              <w:rPr>
                <w:rFonts w:cs="ArialMT"/>
                <w:sz w:val="20"/>
                <w:szCs w:val="20"/>
                <w:lang w:eastAsia="it-IT"/>
              </w:rPr>
              <w:softHyphen/>
            </w:r>
          </w:p>
        </w:tc>
      </w:tr>
      <w:tr w:rsidR="00D53DC7" w:rsidRPr="007339C1" w14:paraId="5D8465E9" w14:textId="77777777" w:rsidTr="00DD4CCC">
        <w:trPr>
          <w:trHeight w:val="12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538B8B" w14:textId="77777777" w:rsidR="00304DA0" w:rsidRPr="00304DA0" w:rsidRDefault="00304DA0" w:rsidP="00ED65A5">
            <w:pPr>
              <w:spacing w:before="100" w:beforeAutospacing="1" w:after="100" w:afterAutospacing="1"/>
              <w:jc w:val="center"/>
              <w:rPr>
                <w:rFonts w:cs="Times New Roman"/>
                <w:lang w:eastAsia="it-IT"/>
              </w:rPr>
            </w:pPr>
            <w:r w:rsidRPr="00304DA0">
              <w:rPr>
                <w:rFonts w:cs="ArialMT"/>
                <w:sz w:val="20"/>
                <w:szCs w:val="20"/>
                <w:lang w:eastAsia="it-IT"/>
              </w:rPr>
              <w:t>Il Segretario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1D0CE5" w14:textId="77777777" w:rsidR="00304DA0" w:rsidRPr="00304DA0" w:rsidRDefault="00304DA0" w:rsidP="00ED65A5">
            <w:pPr>
              <w:spacing w:before="100" w:beforeAutospacing="1" w:after="100" w:afterAutospacing="1"/>
              <w:jc w:val="center"/>
              <w:rPr>
                <w:rFonts w:cs="Times New Roman"/>
                <w:lang w:eastAsia="it-IT"/>
              </w:rPr>
            </w:pPr>
            <w:r w:rsidRPr="00304DA0">
              <w:rPr>
                <w:rFonts w:cs="ArialMT"/>
                <w:sz w:val="20"/>
                <w:szCs w:val="20"/>
                <w:lang w:eastAsia="it-IT"/>
              </w:rPr>
              <w:t>Il Presidente</w:t>
            </w:r>
          </w:p>
        </w:tc>
      </w:tr>
      <w:tr w:rsidR="007339C1" w:rsidRPr="007339C1" w14:paraId="1E6A290E" w14:textId="77777777" w:rsidTr="00DD4CCC">
        <w:trPr>
          <w:trHeight w:val="12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88BE" w14:textId="77777777" w:rsidR="00304DA0" w:rsidRDefault="00ED65A5" w:rsidP="00ED65A5">
            <w:pPr>
              <w:spacing w:before="100" w:beforeAutospacing="1" w:after="100" w:afterAutospacing="1"/>
              <w:jc w:val="center"/>
              <w:rPr>
                <w:rFonts w:cs="ArialMT"/>
                <w:sz w:val="20"/>
                <w:szCs w:val="20"/>
                <w:lang w:eastAsia="it-IT"/>
              </w:rPr>
            </w:pPr>
            <w:proofErr w:type="gramStart"/>
            <w:r w:rsidRPr="007339C1">
              <w:rPr>
                <w:rFonts w:cs="ArialMT"/>
                <w:sz w:val="20"/>
                <w:szCs w:val="20"/>
                <w:lang w:eastAsia="it-IT"/>
              </w:rPr>
              <w:t>prof</w:t>
            </w:r>
            <w:proofErr w:type="gramEnd"/>
            <w:r w:rsidRPr="007339C1">
              <w:rPr>
                <w:rFonts w:cs="ArialMT"/>
                <w:sz w:val="20"/>
                <w:szCs w:val="20"/>
                <w:lang w:eastAsia="it-IT"/>
              </w:rPr>
              <w:t>. Domenico Cera</w:t>
            </w:r>
          </w:p>
          <w:p w14:paraId="1BF8A67C" w14:textId="77777777" w:rsidR="00AF3A39" w:rsidRDefault="00AF3A39" w:rsidP="00AF3A3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Firma autografa sostituita a mezzo stampa</w:t>
            </w:r>
          </w:p>
          <w:p w14:paraId="2D17A523" w14:textId="77777777" w:rsidR="00AF3A39" w:rsidRPr="00304DA0" w:rsidRDefault="00AF3A39" w:rsidP="00AF3A39">
            <w:pPr>
              <w:jc w:val="center"/>
              <w:rPr>
                <w:rFonts w:cs="Times New Roman"/>
                <w:lang w:eastAsia="it-IT"/>
              </w:rPr>
            </w:pPr>
            <w:r>
              <w:rPr>
                <w:sz w:val="20"/>
                <w:szCs w:val="20"/>
                <w:lang w:val="en-GB"/>
              </w:rPr>
              <w:t>ex art. 3, c. 2, D.Lgs. 39/93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EB21" w14:textId="77777777" w:rsidR="00304DA0" w:rsidRDefault="00ED65A5" w:rsidP="00ED65A5">
            <w:pPr>
              <w:spacing w:before="100" w:beforeAutospacing="1" w:after="100" w:afterAutospacing="1"/>
              <w:jc w:val="center"/>
              <w:rPr>
                <w:rFonts w:cs="ArialMT"/>
                <w:sz w:val="20"/>
                <w:szCs w:val="20"/>
                <w:lang w:eastAsia="it-IT"/>
              </w:rPr>
            </w:pPr>
            <w:r w:rsidRPr="007339C1">
              <w:rPr>
                <w:rFonts w:cs="ArialMT"/>
                <w:sz w:val="20"/>
                <w:szCs w:val="20"/>
                <w:lang w:eastAsia="it-IT"/>
              </w:rPr>
              <w:t>Fabrizio Raspo</w:t>
            </w:r>
          </w:p>
          <w:p w14:paraId="131752C4" w14:textId="77777777" w:rsidR="00AF3A39" w:rsidRDefault="00AF3A39" w:rsidP="00AF3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autografa sostituita a mezzo stampa</w:t>
            </w:r>
          </w:p>
          <w:p w14:paraId="00CEF3C3" w14:textId="77777777" w:rsidR="00AF3A39" w:rsidRPr="00304DA0" w:rsidRDefault="00AF3A39" w:rsidP="00AF3A39">
            <w:pPr>
              <w:jc w:val="center"/>
              <w:rPr>
                <w:rFonts w:cs="Times New Roman"/>
                <w:lang w:eastAsia="it-IT"/>
              </w:rPr>
            </w:pPr>
            <w:r>
              <w:rPr>
                <w:sz w:val="20"/>
                <w:szCs w:val="20"/>
                <w:lang w:val="en-GB"/>
              </w:rPr>
              <w:t>ex art. 3, c. 2, D.Lgs. 39/93</w:t>
            </w:r>
          </w:p>
        </w:tc>
      </w:tr>
      <w:tr w:rsidR="00D53DC7" w:rsidRPr="007339C1" w14:paraId="3BFCD484" w14:textId="77777777" w:rsidTr="00DD4CCC">
        <w:trPr>
          <w:trHeight w:val="123"/>
        </w:trPr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14:paraId="69B5ADD0" w14:textId="77777777" w:rsidR="00ED65A5" w:rsidRPr="007339C1" w:rsidRDefault="00ED65A5" w:rsidP="00ED65A5">
            <w:pPr>
              <w:spacing w:before="100" w:beforeAutospacing="1" w:after="100" w:afterAutospacing="1"/>
              <w:jc w:val="center"/>
              <w:rPr>
                <w:rFonts w:cs="ArialMT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79DA04F3" w14:textId="77777777" w:rsidR="00ED65A5" w:rsidRPr="007339C1" w:rsidRDefault="00ED65A5" w:rsidP="00ED65A5">
            <w:pPr>
              <w:spacing w:before="100" w:beforeAutospacing="1" w:after="100" w:afterAutospacing="1"/>
              <w:jc w:val="center"/>
              <w:rPr>
                <w:rFonts w:cs="ArialMT"/>
                <w:sz w:val="20"/>
                <w:szCs w:val="20"/>
                <w:lang w:eastAsia="it-IT"/>
              </w:rPr>
            </w:pPr>
          </w:p>
        </w:tc>
      </w:tr>
      <w:tr w:rsidR="00ED65A5" w:rsidRPr="007339C1" w14:paraId="5935D4F7" w14:textId="77777777" w:rsidTr="00DD4CCC">
        <w:tc>
          <w:tcPr>
            <w:tcW w:w="0" w:type="auto"/>
            <w:gridSpan w:val="3"/>
            <w:vAlign w:val="center"/>
            <w:hideMark/>
          </w:tcPr>
          <w:p w14:paraId="6D7197B4" w14:textId="77777777" w:rsidR="00304DA0" w:rsidRPr="00304DA0" w:rsidRDefault="00304DA0" w:rsidP="009E4142">
            <w:pPr>
              <w:spacing w:before="100" w:beforeAutospacing="1" w:after="100" w:afterAutospacing="1"/>
              <w:rPr>
                <w:rFonts w:cs="Times New Roman"/>
                <w:lang w:eastAsia="it-IT"/>
              </w:rPr>
            </w:pPr>
            <w:bookmarkStart w:id="0" w:name="_GoBack"/>
            <w:bookmarkEnd w:id="0"/>
          </w:p>
        </w:tc>
        <w:tc>
          <w:tcPr>
            <w:tcW w:w="5364" w:type="dxa"/>
            <w:gridSpan w:val="2"/>
            <w:tcBorders>
              <w:left w:val="nil"/>
            </w:tcBorders>
            <w:vAlign w:val="center"/>
            <w:hideMark/>
          </w:tcPr>
          <w:p w14:paraId="39D5C6BB" w14:textId="77777777" w:rsidR="00304DA0" w:rsidRPr="00304DA0" w:rsidRDefault="00304DA0" w:rsidP="0056203D">
            <w:pPr>
              <w:spacing w:before="100" w:beforeAutospacing="1" w:after="100" w:afterAutospacing="1"/>
              <w:rPr>
                <w:rFonts w:cs="Times New Roman"/>
                <w:lang w:eastAsia="it-IT"/>
              </w:rPr>
            </w:pPr>
            <w:r w:rsidRPr="00304DA0">
              <w:rPr>
                <w:rFonts w:cs="ArialMT"/>
                <w:sz w:val="20"/>
                <w:szCs w:val="20"/>
                <w:lang w:eastAsia="it-IT"/>
              </w:rPr>
              <w:t>Data di pubblicazion</w:t>
            </w:r>
            <w:r w:rsidR="00ED65A5" w:rsidRPr="007339C1">
              <w:rPr>
                <w:rFonts w:cs="ArialMT"/>
                <w:sz w:val="20"/>
                <w:szCs w:val="20"/>
                <w:lang w:eastAsia="it-IT"/>
              </w:rPr>
              <w:t>e</w:t>
            </w:r>
            <w:r w:rsidR="0056203D">
              <w:rPr>
                <w:rFonts w:cs="ArialMT"/>
                <w:sz w:val="20"/>
                <w:szCs w:val="20"/>
                <w:lang w:eastAsia="it-IT"/>
              </w:rPr>
              <w:t xml:space="preserve"> 15 novembre 2016</w:t>
            </w:r>
          </w:p>
        </w:tc>
      </w:tr>
      <w:tr w:rsidR="00ED65A5" w:rsidRPr="00FB4EE8" w14:paraId="3BCD03EF" w14:textId="77777777" w:rsidTr="00DD4CCC">
        <w:tc>
          <w:tcPr>
            <w:tcW w:w="0" w:type="auto"/>
            <w:gridSpan w:val="3"/>
            <w:vAlign w:val="center"/>
            <w:hideMark/>
          </w:tcPr>
          <w:p w14:paraId="0137EA31" w14:textId="77777777" w:rsidR="00304DA0" w:rsidRPr="00FB4EE8" w:rsidRDefault="00304DA0" w:rsidP="00304DA0">
            <w:pPr>
              <w:spacing w:before="100" w:beforeAutospacing="1" w:after="100" w:afterAutospacing="1"/>
              <w:rPr>
                <w:rFonts w:cs="Times New Roman"/>
                <w:color w:val="FFFFFF" w:themeColor="background1"/>
                <w:lang w:eastAsia="it-IT"/>
              </w:rPr>
            </w:pPr>
            <w:r w:rsidRPr="00FB4EE8">
              <w:rPr>
                <w:rFonts w:cs="ArialMT"/>
                <w:color w:val="FFFFFF" w:themeColor="background1"/>
                <w:sz w:val="22"/>
                <w:szCs w:val="22"/>
                <w:lang w:eastAsia="it-IT"/>
              </w:rPr>
              <w:t>Allegati:</w:t>
            </w:r>
            <w:r w:rsidR="00ED65A5" w:rsidRPr="00FB4EE8">
              <w:rPr>
                <w:rFonts w:cs="ArialMT"/>
                <w:color w:val="FFFFFF" w:themeColor="background1"/>
                <w:sz w:val="22"/>
                <w:szCs w:val="22"/>
                <w:lang w:eastAsia="it-IT"/>
              </w:rPr>
              <w:t>________________________________</w:t>
            </w:r>
          </w:p>
        </w:tc>
        <w:tc>
          <w:tcPr>
            <w:tcW w:w="5364" w:type="dxa"/>
            <w:gridSpan w:val="2"/>
            <w:vAlign w:val="center"/>
            <w:hideMark/>
          </w:tcPr>
          <w:p w14:paraId="592000D6" w14:textId="77777777" w:rsidR="00ED65A5" w:rsidRPr="00FB4EE8" w:rsidRDefault="00304DA0" w:rsidP="00FB4EE8">
            <w:pPr>
              <w:spacing w:before="100" w:beforeAutospacing="1" w:after="100" w:afterAutospacing="1"/>
              <w:rPr>
                <w:rFonts w:cs="Times New Roman"/>
                <w:color w:val="FFFFFF" w:themeColor="background1"/>
                <w:lang w:eastAsia="it-IT"/>
              </w:rPr>
            </w:pPr>
            <w:r w:rsidRPr="00FB4EE8">
              <w:rPr>
                <w:rFonts w:cs="ArialMT"/>
                <w:color w:val="FFFFFF" w:themeColor="background1"/>
                <w:sz w:val="20"/>
                <w:szCs w:val="20"/>
                <w:lang w:eastAsia="it-IT"/>
              </w:rPr>
              <w:t xml:space="preserve">Accordo Rete di </w:t>
            </w:r>
            <w:proofErr w:type="gramStart"/>
            <w:r w:rsidRPr="00FB4EE8">
              <w:rPr>
                <w:rFonts w:cs="ArialMT"/>
                <w:color w:val="FFFFFF" w:themeColor="background1"/>
                <w:sz w:val="20"/>
                <w:szCs w:val="20"/>
                <w:lang w:eastAsia="it-IT"/>
              </w:rPr>
              <w:t>Ambito</w:t>
            </w:r>
            <w:r w:rsidR="00ED65A5" w:rsidRPr="00FB4EE8">
              <w:rPr>
                <w:rFonts w:cs="ArialMT"/>
                <w:color w:val="FFFFFF" w:themeColor="background1"/>
                <w:sz w:val="20"/>
                <w:szCs w:val="20"/>
                <w:lang w:eastAsia="it-IT"/>
              </w:rPr>
              <w:t>______________________</w:t>
            </w:r>
            <w:proofErr w:type="gramEnd"/>
          </w:p>
        </w:tc>
      </w:tr>
      <w:tr w:rsidR="00304DA0" w:rsidRPr="00304DA0" w14:paraId="003FDB46" w14:textId="77777777" w:rsidTr="00DD4CC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0"/>
            </w:tblGrid>
            <w:tr w:rsidR="00FB4EE8" w:rsidRPr="00304DA0" w14:paraId="0B4D2200" w14:textId="77777777" w:rsidTr="00FB4EE8">
              <w:tc>
                <w:tcPr>
                  <w:tcW w:w="9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1CC63C" w14:textId="77777777" w:rsidR="00FB4EE8" w:rsidRPr="00304DA0" w:rsidRDefault="00FB4EE8" w:rsidP="00B1277E">
                  <w:pPr>
                    <w:rPr>
                      <w:rFonts w:cs="Times New Roman"/>
                      <w:lang w:eastAsia="it-IT"/>
                    </w:rPr>
                  </w:pPr>
                  <w:r w:rsidRPr="00304DA0">
                    <w:rPr>
                      <w:rFonts w:cs="ArialMT"/>
                      <w:sz w:val="20"/>
                      <w:szCs w:val="20"/>
                      <w:lang w:eastAsia="it-IT"/>
                    </w:rPr>
                    <w:t xml:space="preserve">Il sottoscritto Dirigente scolastico su conforme dichiarazione del Direttore </w:t>
                  </w:r>
                  <w:proofErr w:type="spellStart"/>
                  <w:r w:rsidRPr="00304DA0">
                    <w:rPr>
                      <w:rFonts w:cs="ArialMT"/>
                      <w:sz w:val="20"/>
                      <w:szCs w:val="20"/>
                      <w:lang w:eastAsia="it-IT"/>
                    </w:rPr>
                    <w:t>sga</w:t>
                  </w:r>
                  <w:proofErr w:type="spellEnd"/>
                  <w:r w:rsidRPr="00304DA0">
                    <w:rPr>
                      <w:rFonts w:cs="ArialMT"/>
                      <w:sz w:val="20"/>
                      <w:szCs w:val="20"/>
                      <w:lang w:eastAsia="it-IT"/>
                    </w:rPr>
                    <w:t xml:space="preserve"> certifica che copia della presente delibera </w:t>
                  </w:r>
                  <w:proofErr w:type="gramStart"/>
                  <w:r w:rsidRPr="00304DA0">
                    <w:rPr>
                      <w:rFonts w:cs="ArialMT"/>
                      <w:sz w:val="20"/>
                      <w:szCs w:val="20"/>
                      <w:lang w:eastAsia="it-IT"/>
                    </w:rPr>
                    <w:t>viene</w:t>
                  </w:r>
                  <w:proofErr w:type="gramEnd"/>
                  <w:r w:rsidRPr="00304DA0">
                    <w:rPr>
                      <w:rFonts w:cs="ArialMT"/>
                      <w:sz w:val="20"/>
                      <w:szCs w:val="20"/>
                      <w:lang w:eastAsia="it-IT"/>
                    </w:rPr>
                    <w:t xml:space="preserve"> affissa all'Albo pretorio online attivo sul sito web della scuola per la pubblicazione di 15 giorni consecutivi dalla data di pubblicazione. </w:t>
                  </w:r>
                </w:p>
                <w:p w14:paraId="41EDC08A" w14:textId="77777777" w:rsidR="00FB4EE8" w:rsidRDefault="00FB4EE8" w:rsidP="00FB4EE8">
                  <w:pPr>
                    <w:rPr>
                      <w:rFonts w:cs="ArialMT"/>
                      <w:sz w:val="20"/>
                      <w:szCs w:val="20"/>
                      <w:lang w:eastAsia="it-IT"/>
                    </w:rPr>
                  </w:pPr>
                  <w:r w:rsidRPr="00304DA0">
                    <w:rPr>
                      <w:rFonts w:cs="ArialMT"/>
                      <w:sz w:val="20"/>
                      <w:szCs w:val="20"/>
                      <w:lang w:eastAsia="it-IT"/>
                    </w:rPr>
                    <w:t>Il Dirigente Sco</w:t>
                  </w:r>
                  <w:r w:rsidRPr="007339C1">
                    <w:rPr>
                      <w:rFonts w:cs="ArialMT"/>
                      <w:sz w:val="20"/>
                      <w:szCs w:val="20"/>
                      <w:lang w:eastAsia="it-IT"/>
                    </w:rPr>
                    <w:t>lastico Prof. Ivan Re</w:t>
                  </w:r>
                </w:p>
                <w:p w14:paraId="590058AE" w14:textId="77777777" w:rsidR="00FB4EE8" w:rsidRDefault="00FB4EE8" w:rsidP="00FB4E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Firma autografa sostituita a mezzo stampa </w:t>
                  </w:r>
                </w:p>
                <w:p w14:paraId="7D56F049" w14:textId="77777777" w:rsidR="00FB4EE8" w:rsidRPr="00304DA0" w:rsidRDefault="00FB4EE8" w:rsidP="00FB4EE8">
                  <w:pPr>
                    <w:rPr>
                      <w:rFonts w:cs="Times New Roman"/>
                      <w:lang w:eastAsia="it-IT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ex art. 3, c. 2, D.Lgs. 39/93</w:t>
                  </w:r>
                </w:p>
              </w:tc>
            </w:tr>
          </w:tbl>
          <w:p w14:paraId="291E08AF" w14:textId="77777777" w:rsidR="00073AFE" w:rsidRPr="00304DA0" w:rsidRDefault="00073AFE" w:rsidP="00073AFE">
            <w:pPr>
              <w:rPr>
                <w:rFonts w:cs="Times New Roman"/>
                <w:lang w:eastAsia="it-IT"/>
              </w:rPr>
            </w:pPr>
          </w:p>
        </w:tc>
      </w:tr>
      <w:tr w:rsidR="00304DA0" w:rsidRPr="00304DA0" w14:paraId="1EC4C202" w14:textId="77777777" w:rsidTr="00DD4CC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BBAA9" w14:textId="77777777" w:rsidR="00304DA0" w:rsidRPr="00304DA0" w:rsidRDefault="00304DA0" w:rsidP="00304DA0">
            <w:pPr>
              <w:spacing w:before="100" w:beforeAutospacing="1" w:after="100" w:afterAutospacing="1"/>
              <w:rPr>
                <w:rFonts w:cs="Times New Roman"/>
                <w:lang w:eastAsia="it-IT"/>
              </w:rPr>
            </w:pPr>
            <w:r w:rsidRPr="00304DA0">
              <w:rPr>
                <w:rFonts w:cs="Arial"/>
                <w:i/>
                <w:iCs/>
                <w:sz w:val="18"/>
                <w:szCs w:val="18"/>
                <w:lang w:eastAsia="it-IT"/>
              </w:rPr>
              <w:t xml:space="preserve">Avverso la presente deliberazione, ai sensi dell’art. 14, 7° comma, del Regolamento n.275/1999 è ammesso reclamo allo stesso consiglio entro il termine di </w:t>
            </w:r>
            <w:proofErr w:type="gramStart"/>
            <w:r w:rsidRPr="00304DA0">
              <w:rPr>
                <w:rFonts w:cs="Arial"/>
                <w:i/>
                <w:iCs/>
                <w:sz w:val="18"/>
                <w:szCs w:val="18"/>
                <w:lang w:eastAsia="it-IT"/>
              </w:rPr>
              <w:t>15</w:t>
            </w:r>
            <w:proofErr w:type="gramEnd"/>
            <w:r w:rsidRPr="00304DA0">
              <w:rPr>
                <w:rFonts w:cs="Arial"/>
                <w:i/>
                <w:iCs/>
                <w:sz w:val="18"/>
                <w:szCs w:val="18"/>
                <w:lang w:eastAsia="it-IT"/>
              </w:rPr>
              <w:t xml:space="preserve"> giorni dalla data di pubblicazione all’albo della scuola. </w:t>
            </w:r>
            <w:proofErr w:type="gramStart"/>
            <w:r w:rsidRPr="00304DA0">
              <w:rPr>
                <w:rFonts w:cs="Arial"/>
                <w:i/>
                <w:iCs/>
                <w:sz w:val="18"/>
                <w:szCs w:val="18"/>
                <w:lang w:eastAsia="it-IT"/>
              </w:rPr>
              <w:t>Decorso tale termine la deliberazione è definitiva e contro di essa è esperibile ricorso giurisdizionale al TAR ovvero ricorso straordinar</w:t>
            </w:r>
            <w:proofErr w:type="gramEnd"/>
            <w:r w:rsidRPr="00304DA0">
              <w:rPr>
                <w:rFonts w:cs="Arial"/>
                <w:i/>
                <w:iCs/>
                <w:sz w:val="18"/>
                <w:szCs w:val="18"/>
                <w:lang w:eastAsia="it-IT"/>
              </w:rPr>
              <w:t xml:space="preserve">io al Capo dello Stato entro il termine rispettivamente di 60 e 120 giorni dalla data di pubblicazione. </w:t>
            </w:r>
          </w:p>
        </w:tc>
      </w:tr>
    </w:tbl>
    <w:p w14:paraId="7D539C11" w14:textId="77777777" w:rsidR="00B315DB" w:rsidRPr="007339C1" w:rsidRDefault="00B315DB" w:rsidP="00FB4EE8"/>
    <w:sectPr w:rsidR="00B315DB" w:rsidRPr="007339C1" w:rsidSect="00700FD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3489"/>
    <w:multiLevelType w:val="multilevel"/>
    <w:tmpl w:val="58BC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90481"/>
    <w:multiLevelType w:val="multilevel"/>
    <w:tmpl w:val="F118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04DA0"/>
    <w:rsid w:val="00073AFE"/>
    <w:rsid w:val="001C4981"/>
    <w:rsid w:val="002A4F80"/>
    <w:rsid w:val="002E1501"/>
    <w:rsid w:val="00304DA0"/>
    <w:rsid w:val="00312C62"/>
    <w:rsid w:val="003942A4"/>
    <w:rsid w:val="003C0CA2"/>
    <w:rsid w:val="004D2150"/>
    <w:rsid w:val="0056203D"/>
    <w:rsid w:val="005E4A72"/>
    <w:rsid w:val="00700FDC"/>
    <w:rsid w:val="007339C1"/>
    <w:rsid w:val="009153FC"/>
    <w:rsid w:val="009260F2"/>
    <w:rsid w:val="00984526"/>
    <w:rsid w:val="009E4142"/>
    <w:rsid w:val="00AF3A39"/>
    <w:rsid w:val="00B315DB"/>
    <w:rsid w:val="00B67FAC"/>
    <w:rsid w:val="00C8299C"/>
    <w:rsid w:val="00D53DC7"/>
    <w:rsid w:val="00D80EBB"/>
    <w:rsid w:val="00DD4CCC"/>
    <w:rsid w:val="00EA1F55"/>
    <w:rsid w:val="00EB62AC"/>
    <w:rsid w:val="00ED65A5"/>
    <w:rsid w:val="00FB4EE8"/>
    <w:rsid w:val="00FD1F67"/>
    <w:rsid w:val="00FE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B6D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4DA0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C7E7-51B0-C44B-9C21-30AB2502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Maurizio Baudino</cp:lastModifiedBy>
  <cp:revision>4</cp:revision>
  <cp:lastPrinted>2016-11-15T11:45:00Z</cp:lastPrinted>
  <dcterms:created xsi:type="dcterms:W3CDTF">2016-11-15T11:46:00Z</dcterms:created>
  <dcterms:modified xsi:type="dcterms:W3CDTF">2016-11-15T18:17:00Z</dcterms:modified>
</cp:coreProperties>
</file>